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3D0155">
        <w:trPr>
          <w:trHeight w:hRule="exact" w:val="10800"/>
          <w:jc w:val="center"/>
        </w:trPr>
        <w:tc>
          <w:tcPr>
            <w:tcW w:w="3840" w:type="dxa"/>
          </w:tcPr>
          <w:p w:rsidR="003D0155" w:rsidRDefault="00387AD3">
            <w:r>
              <w:rPr>
                <w:noProof/>
                <w:lang w:eastAsia="en-US"/>
              </w:rPr>
              <w:drawing>
                <wp:anchor distT="0" distB="0" distL="114300" distR="114300" simplePos="0" relativeHeight="251668480" behindDoc="1" locked="0" layoutInCell="1" allowOverlap="1">
                  <wp:simplePos x="0" y="0"/>
                  <wp:positionH relativeFrom="column">
                    <wp:posOffset>276225</wp:posOffset>
                  </wp:positionH>
                  <wp:positionV relativeFrom="paragraph">
                    <wp:posOffset>0</wp:posOffset>
                  </wp:positionV>
                  <wp:extent cx="1733550" cy="2610769"/>
                  <wp:effectExtent l="0" t="0" r="0" b="0"/>
                  <wp:wrapTight wrapText="bothSides">
                    <wp:wrapPolygon edited="0">
                      <wp:start x="0" y="0"/>
                      <wp:lineTo x="0" y="21437"/>
                      <wp:lineTo x="21363" y="21437"/>
                      <wp:lineTo x="21363"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33550" cy="26107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0155" w:rsidRPr="00FC6238" w:rsidRDefault="00FC6238" w:rsidP="00B92570">
            <w:pPr>
              <w:pStyle w:val="Caption"/>
              <w:jc w:val="center"/>
              <w:rPr>
                <w:sz w:val="20"/>
              </w:rPr>
            </w:pPr>
            <w:r w:rsidRPr="00FC6238">
              <w:rPr>
                <w:sz w:val="20"/>
              </w:rPr>
              <w:t>Bokashi Composting</w:t>
            </w:r>
          </w:p>
          <w:p w:rsidR="00C54BBE" w:rsidRDefault="00C54BBE" w:rsidP="002B16F3">
            <w:pPr>
              <w:pStyle w:val="Heading2"/>
              <w:rPr>
                <w:rStyle w:val="Heading2Char"/>
                <w:b/>
                <w:bCs/>
              </w:rPr>
            </w:pPr>
          </w:p>
          <w:p w:rsidR="002B16F3" w:rsidRDefault="00C00602" w:rsidP="008210BA">
            <w:pPr>
              <w:pStyle w:val="Heading1"/>
              <w:rPr>
                <w:rStyle w:val="Heading2Char"/>
                <w:b/>
                <w:bCs/>
              </w:rPr>
            </w:pPr>
            <w:r>
              <w:rPr>
                <w:rStyle w:val="Heading2Char"/>
                <w:b/>
                <w:bCs/>
              </w:rPr>
              <w:t>Benefits of C</w:t>
            </w:r>
            <w:r w:rsidR="002B16F3">
              <w:rPr>
                <w:rStyle w:val="Heading2Char"/>
                <w:b/>
                <w:bCs/>
              </w:rPr>
              <w:t xml:space="preserve">omposting: </w:t>
            </w:r>
          </w:p>
          <w:p w:rsidR="002B16F3" w:rsidRPr="00C00602" w:rsidRDefault="00C00602" w:rsidP="00C00602">
            <w:pPr>
              <w:pStyle w:val="ListParagraph"/>
              <w:numPr>
                <w:ilvl w:val="0"/>
                <w:numId w:val="6"/>
              </w:numPr>
              <w:rPr>
                <w:sz w:val="24"/>
                <w:szCs w:val="24"/>
              </w:rPr>
            </w:pPr>
            <w:r w:rsidRPr="00C00602">
              <w:rPr>
                <w:sz w:val="24"/>
                <w:szCs w:val="24"/>
              </w:rPr>
              <w:t xml:space="preserve">Cost efficient: </w:t>
            </w:r>
            <w:r w:rsidR="00C54BBE">
              <w:rPr>
                <w:sz w:val="24"/>
                <w:szCs w:val="24"/>
              </w:rPr>
              <w:t>Cost of</w:t>
            </w:r>
            <w:r w:rsidR="003B6338">
              <w:rPr>
                <w:sz w:val="24"/>
                <w:szCs w:val="24"/>
              </w:rPr>
              <w:t xml:space="preserve"> waste hauling would be reduced by 50%.</w:t>
            </w:r>
          </w:p>
          <w:p w:rsidR="00C00602" w:rsidRDefault="00C00602" w:rsidP="00C00602">
            <w:pPr>
              <w:pStyle w:val="ListParagraph"/>
              <w:numPr>
                <w:ilvl w:val="0"/>
                <w:numId w:val="6"/>
              </w:numPr>
              <w:rPr>
                <w:sz w:val="24"/>
                <w:szCs w:val="24"/>
              </w:rPr>
            </w:pPr>
            <w:r w:rsidRPr="00C00602">
              <w:rPr>
                <w:sz w:val="24"/>
                <w:szCs w:val="24"/>
              </w:rPr>
              <w:t xml:space="preserve">Resource efficient: </w:t>
            </w:r>
            <w:r w:rsidR="00C54BBE">
              <w:rPr>
                <w:sz w:val="24"/>
                <w:szCs w:val="24"/>
              </w:rPr>
              <w:t xml:space="preserve">All organic materials are reused </w:t>
            </w:r>
            <w:r w:rsidR="004902FB">
              <w:rPr>
                <w:sz w:val="24"/>
                <w:szCs w:val="24"/>
              </w:rPr>
              <w:t>and support local farmers</w:t>
            </w:r>
            <w:r w:rsidR="00C54BBE">
              <w:rPr>
                <w:sz w:val="24"/>
                <w:szCs w:val="24"/>
              </w:rPr>
              <w:t>.</w:t>
            </w:r>
          </w:p>
          <w:p w:rsidR="00C00602" w:rsidRDefault="00C00602" w:rsidP="00C00602">
            <w:pPr>
              <w:pStyle w:val="ListParagraph"/>
              <w:numPr>
                <w:ilvl w:val="0"/>
                <w:numId w:val="6"/>
              </w:numPr>
              <w:rPr>
                <w:sz w:val="24"/>
                <w:szCs w:val="24"/>
              </w:rPr>
            </w:pPr>
            <w:r>
              <w:rPr>
                <w:sz w:val="24"/>
                <w:szCs w:val="24"/>
              </w:rPr>
              <w:t xml:space="preserve">Enriched soil: </w:t>
            </w:r>
            <w:r w:rsidR="004902FB">
              <w:rPr>
                <w:sz w:val="24"/>
                <w:szCs w:val="24"/>
              </w:rPr>
              <w:t>N</w:t>
            </w:r>
            <w:r w:rsidR="00C54BBE">
              <w:rPr>
                <w:sz w:val="24"/>
                <w:szCs w:val="24"/>
              </w:rPr>
              <w:t>utrients are added back to depleted soil.</w:t>
            </w:r>
            <w:r>
              <w:rPr>
                <w:sz w:val="24"/>
                <w:szCs w:val="24"/>
              </w:rPr>
              <w:t xml:space="preserve"> </w:t>
            </w:r>
          </w:p>
          <w:p w:rsidR="00C00602" w:rsidRPr="00C00602" w:rsidRDefault="003B6338" w:rsidP="00C00602">
            <w:pPr>
              <w:pStyle w:val="ListParagraph"/>
              <w:numPr>
                <w:ilvl w:val="0"/>
                <w:numId w:val="6"/>
              </w:numPr>
              <w:rPr>
                <w:sz w:val="24"/>
                <w:szCs w:val="24"/>
              </w:rPr>
            </w:pPr>
            <w:r>
              <w:rPr>
                <w:sz w:val="24"/>
                <w:szCs w:val="24"/>
              </w:rPr>
              <w:t>Supports local jobs</w:t>
            </w:r>
            <w:r w:rsidR="006621FF">
              <w:rPr>
                <w:sz w:val="24"/>
                <w:szCs w:val="24"/>
              </w:rPr>
              <w:t xml:space="preserve">: </w:t>
            </w:r>
            <w:r>
              <w:rPr>
                <w:sz w:val="24"/>
                <w:szCs w:val="24"/>
              </w:rPr>
              <w:t>Creates job opportunities in trash collection and waste management.</w:t>
            </w:r>
            <w:r w:rsidR="00C54BBE">
              <w:rPr>
                <w:sz w:val="24"/>
                <w:szCs w:val="24"/>
              </w:rPr>
              <w:t xml:space="preserve"> </w:t>
            </w:r>
            <w:r w:rsidR="006621FF">
              <w:rPr>
                <w:sz w:val="24"/>
                <w:szCs w:val="24"/>
              </w:rPr>
              <w:t xml:space="preserve"> </w:t>
            </w:r>
          </w:p>
          <w:p w:rsidR="00C00602" w:rsidRPr="002B16F3" w:rsidRDefault="00C00602" w:rsidP="002B16F3">
            <w:pPr>
              <w:rPr>
                <w:sz w:val="24"/>
                <w:szCs w:val="24"/>
              </w:rPr>
            </w:pPr>
          </w:p>
          <w:p w:rsidR="00593DB3" w:rsidRPr="00593DB3" w:rsidRDefault="00593DB3" w:rsidP="00593DB3"/>
        </w:tc>
        <w:tc>
          <w:tcPr>
            <w:tcW w:w="713" w:type="dxa"/>
          </w:tcPr>
          <w:p w:rsidR="003D0155" w:rsidRDefault="003D0155">
            <w:bookmarkStart w:id="0" w:name="_GoBack"/>
            <w:bookmarkEnd w:id="0"/>
          </w:p>
        </w:tc>
        <w:tc>
          <w:tcPr>
            <w:tcW w:w="713" w:type="dxa"/>
          </w:tcPr>
          <w:p w:rsidR="003D0155" w:rsidRDefault="003D0155"/>
        </w:tc>
        <w:tc>
          <w:tcPr>
            <w:tcW w:w="3843" w:type="dxa"/>
          </w:tcPr>
          <w:tbl>
            <w:tblPr>
              <w:tblStyle w:val="TableLayout"/>
              <w:tblW w:w="3933" w:type="dxa"/>
              <w:tblLayout w:type="fixed"/>
              <w:tblLook w:val="04A0" w:firstRow="1" w:lastRow="0" w:firstColumn="1" w:lastColumn="0" w:noHBand="0" w:noVBand="1"/>
            </w:tblPr>
            <w:tblGrid>
              <w:gridCol w:w="3933"/>
            </w:tblGrid>
            <w:tr w:rsidR="003D0155" w:rsidTr="003B6338">
              <w:trPr>
                <w:trHeight w:hRule="exact" w:val="8063"/>
              </w:trPr>
              <w:tc>
                <w:tcPr>
                  <w:tcW w:w="5000" w:type="pct"/>
                </w:tcPr>
                <w:p w:rsidR="003D0155" w:rsidRDefault="009F2705">
                  <w:pPr>
                    <w:pStyle w:val="Heading1"/>
                  </w:pPr>
                  <w:r>
                    <w:t>Goals:</w:t>
                  </w:r>
                </w:p>
                <w:p w:rsidR="009F2705" w:rsidRPr="009F2705" w:rsidRDefault="009F2705" w:rsidP="009F2705">
                  <w:pPr>
                    <w:rPr>
                      <w:sz w:val="24"/>
                      <w:szCs w:val="24"/>
                    </w:rPr>
                  </w:pPr>
                  <w:r>
                    <w:rPr>
                      <w:sz w:val="24"/>
                      <w:szCs w:val="24"/>
                    </w:rPr>
                    <w:t>The following</w:t>
                  </w:r>
                  <w:r w:rsidRPr="009F2705">
                    <w:rPr>
                      <w:sz w:val="24"/>
                      <w:szCs w:val="24"/>
                    </w:rPr>
                    <w:t xml:space="preserve"> are</w:t>
                  </w:r>
                  <w:r w:rsidRPr="009F2705">
                    <w:rPr>
                      <w:i/>
                      <w:sz w:val="24"/>
                      <w:szCs w:val="24"/>
                    </w:rPr>
                    <w:t xml:space="preserve"> </w:t>
                  </w:r>
                  <w:r w:rsidRPr="009F2705">
                    <w:rPr>
                      <w:sz w:val="24"/>
                      <w:szCs w:val="24"/>
                    </w:rPr>
                    <w:t xml:space="preserve">goals that could result from a positive implementation of a composting system. </w:t>
                  </w:r>
                </w:p>
                <w:p w:rsidR="009F2705" w:rsidRPr="009F2705" w:rsidRDefault="00C54BBE" w:rsidP="00FB3174">
                  <w:pPr>
                    <w:pStyle w:val="ListParagraph"/>
                    <w:numPr>
                      <w:ilvl w:val="0"/>
                      <w:numId w:val="7"/>
                    </w:numPr>
                    <w:spacing w:line="240" w:lineRule="auto"/>
                    <w:rPr>
                      <w:sz w:val="24"/>
                      <w:szCs w:val="24"/>
                    </w:rPr>
                  </w:pPr>
                  <w:r>
                    <w:rPr>
                      <w:sz w:val="24"/>
                      <w:szCs w:val="24"/>
                    </w:rPr>
                    <w:t>Reduce waste hauling cost</w:t>
                  </w:r>
                  <w:r w:rsidR="009F2705" w:rsidRPr="009F2705">
                    <w:rPr>
                      <w:sz w:val="24"/>
                      <w:szCs w:val="24"/>
                    </w:rPr>
                    <w:t xml:space="preserve"> </w:t>
                  </w:r>
                </w:p>
                <w:p w:rsidR="009F2705" w:rsidRPr="009F2705" w:rsidRDefault="009F2705" w:rsidP="00FB3174">
                  <w:pPr>
                    <w:pStyle w:val="ListParagraph"/>
                    <w:numPr>
                      <w:ilvl w:val="0"/>
                      <w:numId w:val="7"/>
                    </w:numPr>
                    <w:spacing w:line="240" w:lineRule="auto"/>
                    <w:rPr>
                      <w:sz w:val="24"/>
                      <w:szCs w:val="24"/>
                    </w:rPr>
                  </w:pPr>
                  <w:r w:rsidRPr="009F2705">
                    <w:rPr>
                      <w:sz w:val="24"/>
                      <w:szCs w:val="24"/>
                    </w:rPr>
                    <w:t>Reduce</w:t>
                  </w:r>
                  <w:r w:rsidR="00005EC5">
                    <w:rPr>
                      <w:sz w:val="24"/>
                      <w:szCs w:val="24"/>
                    </w:rPr>
                    <w:t xml:space="preserve"> health risk from solid wastes</w:t>
                  </w:r>
                </w:p>
                <w:p w:rsidR="009F2705" w:rsidRPr="009F2705" w:rsidRDefault="009F2705" w:rsidP="00FB3174">
                  <w:pPr>
                    <w:pStyle w:val="ListParagraph"/>
                    <w:numPr>
                      <w:ilvl w:val="0"/>
                      <w:numId w:val="7"/>
                    </w:numPr>
                    <w:spacing w:line="240" w:lineRule="auto"/>
                    <w:rPr>
                      <w:sz w:val="24"/>
                      <w:szCs w:val="24"/>
                    </w:rPr>
                  </w:pPr>
                  <w:r w:rsidRPr="009F2705">
                    <w:rPr>
                      <w:sz w:val="24"/>
                      <w:szCs w:val="24"/>
                    </w:rPr>
                    <w:t>Pr</w:t>
                  </w:r>
                  <w:r w:rsidR="00005EC5">
                    <w:rPr>
                      <w:sz w:val="24"/>
                      <w:szCs w:val="24"/>
                    </w:rPr>
                    <w:t>omote organic/local fertilizer</w:t>
                  </w:r>
                </w:p>
                <w:p w:rsidR="009F2705" w:rsidRDefault="009F2705" w:rsidP="00FB3174">
                  <w:pPr>
                    <w:pStyle w:val="ListParagraph"/>
                    <w:numPr>
                      <w:ilvl w:val="0"/>
                      <w:numId w:val="7"/>
                    </w:numPr>
                    <w:spacing w:line="240" w:lineRule="auto"/>
                    <w:rPr>
                      <w:sz w:val="24"/>
                      <w:szCs w:val="24"/>
                    </w:rPr>
                  </w:pPr>
                  <w:r w:rsidRPr="009F2705">
                    <w:rPr>
                      <w:sz w:val="24"/>
                      <w:szCs w:val="24"/>
                    </w:rPr>
                    <w:t>Promote envi</w:t>
                  </w:r>
                  <w:r w:rsidR="00005EC5">
                    <w:rPr>
                      <w:sz w:val="24"/>
                      <w:szCs w:val="24"/>
                    </w:rPr>
                    <w:t>ronmental education in schools</w:t>
                  </w:r>
                </w:p>
                <w:p w:rsidR="009F2705" w:rsidRPr="009F2705" w:rsidRDefault="009F2705" w:rsidP="00FB3174">
                  <w:pPr>
                    <w:pStyle w:val="ListParagraph"/>
                    <w:numPr>
                      <w:ilvl w:val="0"/>
                      <w:numId w:val="7"/>
                    </w:numPr>
                    <w:spacing w:line="240" w:lineRule="auto"/>
                    <w:rPr>
                      <w:sz w:val="24"/>
                      <w:szCs w:val="24"/>
                    </w:rPr>
                  </w:pPr>
                  <w:r w:rsidRPr="009F2705">
                    <w:rPr>
                      <w:sz w:val="24"/>
                      <w:szCs w:val="24"/>
                    </w:rPr>
                    <w:t xml:space="preserve">Promote civic and municipal </w:t>
                  </w:r>
                  <w:r w:rsidR="00005EC5">
                    <w:rPr>
                      <w:sz w:val="24"/>
                      <w:szCs w:val="24"/>
                    </w:rPr>
                    <w:t>cooperation on waste management</w:t>
                  </w:r>
                  <w:r w:rsidRPr="009F2705">
                    <w:rPr>
                      <w:sz w:val="24"/>
                      <w:szCs w:val="24"/>
                    </w:rPr>
                    <w:t xml:space="preserve"> </w:t>
                  </w:r>
                </w:p>
                <w:p w:rsidR="003D0155" w:rsidRPr="00FB3174" w:rsidRDefault="00FB3174" w:rsidP="00FB3174">
                  <w:pPr>
                    <w:pStyle w:val="Heading1"/>
                  </w:pPr>
                  <w:r w:rsidRPr="00FB3174">
                    <w:t xml:space="preserve">Raising Awareness: </w:t>
                  </w:r>
                </w:p>
                <w:p w:rsidR="00FB3174" w:rsidRPr="003B6338" w:rsidRDefault="00FB3174" w:rsidP="00EB47CD">
                  <w:pPr>
                    <w:rPr>
                      <w:sz w:val="22"/>
                      <w:szCs w:val="22"/>
                    </w:rPr>
                  </w:pPr>
                  <w:r w:rsidRPr="003B6338">
                    <w:rPr>
                      <w:sz w:val="22"/>
                      <w:szCs w:val="22"/>
                    </w:rPr>
                    <w:t xml:space="preserve">Aegina </w:t>
                  </w:r>
                  <w:r w:rsidR="003B6338" w:rsidRPr="003B6338">
                    <w:rPr>
                      <w:sz w:val="22"/>
                      <w:szCs w:val="22"/>
                    </w:rPr>
                    <w:t xml:space="preserve">Composting Association </w:t>
                  </w:r>
                  <w:r w:rsidRPr="003B6338">
                    <w:rPr>
                      <w:sz w:val="22"/>
                      <w:szCs w:val="22"/>
                    </w:rPr>
                    <w:t>will look to partner with local schools</w:t>
                  </w:r>
                  <w:r w:rsidR="003B6338">
                    <w:rPr>
                      <w:sz w:val="22"/>
                      <w:szCs w:val="22"/>
                    </w:rPr>
                    <w:t>, individuals,</w:t>
                  </w:r>
                  <w:r w:rsidRPr="003B6338">
                    <w:rPr>
                      <w:sz w:val="22"/>
                      <w:szCs w:val="22"/>
                    </w:rPr>
                    <w:t xml:space="preserve"> and businesses </w:t>
                  </w:r>
                  <w:r w:rsidR="003B6338">
                    <w:rPr>
                      <w:sz w:val="22"/>
                      <w:szCs w:val="22"/>
                    </w:rPr>
                    <w:t>to implement a community composting system.</w:t>
                  </w:r>
                  <w:r w:rsidRPr="003B6338">
                    <w:rPr>
                      <w:sz w:val="22"/>
                      <w:szCs w:val="22"/>
                    </w:rPr>
                    <w:t xml:space="preserve"> </w:t>
                  </w:r>
                  <w:r w:rsidR="00EB47CD">
                    <w:rPr>
                      <w:sz w:val="22"/>
                      <w:szCs w:val="22"/>
                    </w:rPr>
                    <w:t>With a mission to promote recycling and composting, these associations can help us work as a community to sustain a better future.</w:t>
                  </w:r>
                  <w:r w:rsidRPr="003B6338">
                    <w:rPr>
                      <w:sz w:val="22"/>
                      <w:szCs w:val="22"/>
                    </w:rPr>
                    <w:t xml:space="preserve"> </w:t>
                  </w:r>
                </w:p>
              </w:tc>
            </w:tr>
            <w:tr w:rsidR="003D0155" w:rsidTr="003B6338">
              <w:trPr>
                <w:trHeight w:hRule="exact" w:val="2932"/>
              </w:trPr>
              <w:tc>
                <w:tcPr>
                  <w:tcW w:w="5000" w:type="pct"/>
                  <w:vAlign w:val="bottom"/>
                </w:tcPr>
                <w:tbl>
                  <w:tblPr>
                    <w:tblW w:w="4999" w:type="pct"/>
                    <w:tblLayout w:type="fixed"/>
                    <w:tblCellMar>
                      <w:left w:w="0" w:type="dxa"/>
                      <w:right w:w="0" w:type="dxa"/>
                    </w:tblCellMar>
                    <w:tblLook w:val="04A0" w:firstRow="1" w:lastRow="0" w:firstColumn="1" w:lastColumn="0" w:noHBand="0" w:noVBand="1"/>
                  </w:tblPr>
                  <w:tblGrid>
                    <w:gridCol w:w="1248"/>
                    <w:gridCol w:w="276"/>
                    <w:gridCol w:w="2408"/>
                  </w:tblGrid>
                  <w:tr w:rsidR="003D0155" w:rsidTr="003B6338">
                    <w:trPr>
                      <w:trHeight w:val="1481"/>
                    </w:trPr>
                    <w:sdt>
                      <w:sdtPr>
                        <w:rPr>
                          <w:noProof/>
                          <w:lang w:eastAsia="en-US"/>
                        </w:rPr>
                        <w:alias w:val="Logo"/>
                        <w:tag w:val="Logo"/>
                        <w:id w:val="-180896203"/>
                        <w:picture/>
                      </w:sdtPr>
                      <w:sdtEndPr/>
                      <w:sdtContent>
                        <w:tc>
                          <w:tcPr>
                            <w:tcW w:w="1587" w:type="pct"/>
                            <w:vAlign w:val="center"/>
                          </w:tcPr>
                          <w:p w:rsidR="003D0155" w:rsidRDefault="005126F8">
                            <w:pPr>
                              <w:pStyle w:val="NoSpacing"/>
                            </w:pPr>
                            <w:r>
                              <w:rPr>
                                <w:noProof/>
                                <w:lang w:eastAsia="en-US"/>
                              </w:rPr>
                              <w:drawing>
                                <wp:inline distT="0" distB="0" distL="0" distR="0" wp14:anchorId="4BC30318" wp14:editId="135A940D">
                                  <wp:extent cx="774700" cy="7023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4700" cy="702310"/>
                                          </a:xfrm>
                                          <a:prstGeom prst="rect">
                                            <a:avLst/>
                                          </a:prstGeom>
                                        </pic:spPr>
                                      </pic:pic>
                                    </a:graphicData>
                                  </a:graphic>
                                </wp:inline>
                              </w:drawing>
                            </w:r>
                          </w:p>
                        </w:tc>
                      </w:sdtContent>
                    </w:sdt>
                    <w:tc>
                      <w:tcPr>
                        <w:tcW w:w="351" w:type="pct"/>
                      </w:tcPr>
                      <w:p w:rsidR="003D0155" w:rsidRDefault="003D0155"/>
                    </w:tc>
                    <w:tc>
                      <w:tcPr>
                        <w:tcW w:w="3062" w:type="pct"/>
                      </w:tcPr>
                      <w:p w:rsidR="004902FB" w:rsidRDefault="004902FB">
                        <w:pPr>
                          <w:pStyle w:val="Company"/>
                        </w:pPr>
                      </w:p>
                      <w:p w:rsidR="004902FB" w:rsidRDefault="004902FB">
                        <w:pPr>
                          <w:pStyle w:val="Company"/>
                        </w:pPr>
                      </w:p>
                      <w:p w:rsidR="003B6338" w:rsidRDefault="003B6338">
                        <w:pPr>
                          <w:pStyle w:val="Company"/>
                        </w:pPr>
                      </w:p>
                      <w:p w:rsidR="004E41C8" w:rsidRDefault="00DA7F91">
                        <w:pPr>
                          <w:pStyle w:val="Company"/>
                        </w:pPr>
                        <w:r>
                          <w:t>Food Recycling and composting</w:t>
                        </w:r>
                      </w:p>
                      <w:p w:rsidR="003D0155" w:rsidRDefault="00DA7F91">
                        <w:pPr>
                          <w:pStyle w:val="Company"/>
                        </w:pPr>
                        <w:r>
                          <w:t>Initiative</w:t>
                        </w:r>
                      </w:p>
                      <w:p w:rsidR="003D0155" w:rsidRDefault="003D0155" w:rsidP="00C54BBE">
                        <w:pPr>
                          <w:pStyle w:val="Footer"/>
                        </w:pPr>
                      </w:p>
                    </w:tc>
                  </w:tr>
                </w:tbl>
                <w:p w:rsidR="003D0155" w:rsidRDefault="003D0155"/>
              </w:tc>
            </w:tr>
          </w:tbl>
          <w:p w:rsidR="003D0155" w:rsidRDefault="003D0155"/>
        </w:tc>
        <w:tc>
          <w:tcPr>
            <w:tcW w:w="720" w:type="dxa"/>
          </w:tcPr>
          <w:p w:rsidR="003D0155" w:rsidRDefault="003D0155"/>
        </w:tc>
        <w:tc>
          <w:tcPr>
            <w:tcW w:w="720" w:type="dxa"/>
          </w:tcPr>
          <w:p w:rsidR="003D0155" w:rsidRDefault="003D0155"/>
        </w:tc>
        <w:tc>
          <w:tcPr>
            <w:tcW w:w="3851" w:type="dxa"/>
          </w:tcPr>
          <w:tbl>
            <w:tblPr>
              <w:tblStyle w:val="TableLayout"/>
              <w:tblW w:w="5000" w:type="pct"/>
              <w:tblLayout w:type="fixed"/>
              <w:tblLook w:val="04A0" w:firstRow="1" w:lastRow="0" w:firstColumn="1" w:lastColumn="0" w:noHBand="0" w:noVBand="1"/>
            </w:tblPr>
            <w:tblGrid>
              <w:gridCol w:w="3851"/>
            </w:tblGrid>
            <w:tr w:rsidR="003D0155">
              <w:trPr>
                <w:trHeight w:hRule="exact" w:val="5760"/>
              </w:trPr>
              <w:tc>
                <w:tcPr>
                  <w:tcW w:w="5000" w:type="pct"/>
                </w:tcPr>
                <w:tbl>
                  <w:tblPr>
                    <w:tblStyle w:val="TableLayout"/>
                    <w:tblW w:w="4031" w:type="dxa"/>
                    <w:tblLayout w:type="fixed"/>
                    <w:tblLook w:val="04A0" w:firstRow="1" w:lastRow="0" w:firstColumn="1" w:lastColumn="0" w:noHBand="0" w:noVBand="1"/>
                  </w:tblPr>
                  <w:tblGrid>
                    <w:gridCol w:w="4031"/>
                  </w:tblGrid>
                  <w:tr w:rsidR="00EB47CD" w:rsidTr="00EB47CD">
                    <w:trPr>
                      <w:trHeight w:hRule="exact" w:val="3458"/>
                    </w:trPr>
                    <w:tc>
                      <w:tcPr>
                        <w:tcW w:w="5000" w:type="pct"/>
                        <w:shd w:val="clear" w:color="auto" w:fill="03A996" w:themeFill="accent1"/>
                      </w:tcPr>
                      <w:p w:rsidR="00EB47CD" w:rsidRPr="00EB47CD" w:rsidRDefault="00EB47CD" w:rsidP="00EB47CD">
                        <w:pPr>
                          <w:pStyle w:val="Title"/>
                          <w:rPr>
                            <w:szCs w:val="56"/>
                          </w:rPr>
                        </w:pPr>
                        <w:r w:rsidRPr="00EB47CD">
                          <w:rPr>
                            <w:noProof/>
                            <w:szCs w:val="56"/>
                            <w:lang w:eastAsia="en-US"/>
                          </w:rPr>
                          <mc:AlternateContent>
                            <mc:Choice Requires="wps">
                              <w:drawing>
                                <wp:anchor distT="0" distB="0" distL="114300" distR="114300" simplePos="0" relativeHeight="251665408" behindDoc="0" locked="0" layoutInCell="1" allowOverlap="1" wp14:anchorId="1A3EEF6E" wp14:editId="7B7416E4">
                                  <wp:simplePos x="0" y="0"/>
                                  <wp:positionH relativeFrom="column">
                                    <wp:posOffset>111760</wp:posOffset>
                                  </wp:positionH>
                                  <wp:positionV relativeFrom="paragraph">
                                    <wp:posOffset>2047875</wp:posOffset>
                                  </wp:positionV>
                                  <wp:extent cx="1838325" cy="3619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383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7CD" w:rsidRPr="00EB47CD" w:rsidRDefault="00EB47CD">
                                              <w:pPr>
                                                <w:rPr>
                                                  <w:color w:val="FFFFFF" w:themeColor="background1"/>
                                                  <w:sz w:val="36"/>
                                                </w:rPr>
                                              </w:pPr>
                                              <w:r w:rsidRPr="00EB47CD">
                                                <w:rPr>
                                                  <w:color w:val="FFFFFF" w:themeColor="background1"/>
                                                  <w:sz w:val="36"/>
                                                </w:rPr>
                                                <w:t>Aegina, Greece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EEF6E" id="_x0000_t202" coordsize="21600,21600" o:spt="202" path="m,l,21600r21600,l21600,xe">
                                  <v:stroke joinstyle="miter"/>
                                  <v:path gradientshapeok="t" o:connecttype="rect"/>
                                </v:shapetype>
                                <v:shape id="Text Box 16" o:spid="_x0000_s1026" type="#_x0000_t202" style="position:absolute;left:0;text-align:left;margin-left:8.8pt;margin-top:161.25pt;width:144.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" filled="f" stroked="f" strokeweight=".5pt">
                                  <v:textbox>
                                    <w:txbxContent>
                                      <w:p w:rsidR="00EB47CD" w:rsidRPr="00EB47CD" w:rsidRDefault="00EB47CD">
                                        <w:pPr>
                                          <w:rPr>
                                            <w:color w:val="FFFFFF" w:themeColor="background1"/>
                                            <w:sz w:val="36"/>
                                          </w:rPr>
                                        </w:pPr>
                                        <w:r w:rsidRPr="00EB47CD">
                                          <w:rPr>
                                            <w:color w:val="FFFFFF" w:themeColor="background1"/>
                                            <w:sz w:val="36"/>
                                          </w:rPr>
                                          <w:t>Aegina, Greece</w:t>
                                        </w:r>
                                      </w:p>
                                    </w:txbxContent>
                                  </v:textbox>
                                </v:shape>
                              </w:pict>
                            </mc:Fallback>
                          </mc:AlternateContent>
                        </w:r>
                        <w:r w:rsidRPr="00EB47CD">
                          <w:rPr>
                            <w:szCs w:val="56"/>
                          </w:rPr>
                          <w:t xml:space="preserve">Food Recycling and composting initiative </w:t>
                        </w:r>
                      </w:p>
                    </w:tc>
                  </w:tr>
                  <w:tr w:rsidR="00EB47CD" w:rsidTr="00EB47CD">
                    <w:trPr>
                      <w:trHeight w:hRule="exact" w:val="1537"/>
                    </w:trPr>
                    <w:tc>
                      <w:tcPr>
                        <w:tcW w:w="5000" w:type="pct"/>
                        <w:shd w:val="clear" w:color="auto" w:fill="03A996" w:themeFill="accent1"/>
                        <w:vAlign w:val="bottom"/>
                      </w:tcPr>
                      <w:p w:rsidR="00EB47CD" w:rsidRDefault="00EB47CD" w:rsidP="00EB47CD">
                        <w:pPr>
                          <w:pStyle w:val="Subtitle"/>
                          <w:ind w:left="0"/>
                        </w:pPr>
                        <w:r>
                          <w:rPr>
                            <w:noProof/>
                            <w:lang w:eastAsia="en-US"/>
                          </w:rPr>
                          <mc:AlternateContent>
                            <mc:Choice Requires="wps">
                              <w:drawing>
                                <wp:anchor distT="0" distB="0" distL="114300" distR="114300" simplePos="0" relativeHeight="251664384" behindDoc="0" locked="0" layoutInCell="1" allowOverlap="1" wp14:anchorId="6164E7B9" wp14:editId="771A8CF4">
                                  <wp:simplePos x="0" y="0"/>
                                  <wp:positionH relativeFrom="column">
                                    <wp:posOffset>133350</wp:posOffset>
                                  </wp:positionH>
                                  <wp:positionV relativeFrom="paragraph">
                                    <wp:posOffset>-310515</wp:posOffset>
                                  </wp:positionV>
                                  <wp:extent cx="2219325" cy="704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193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7CD" w:rsidRPr="00EB47CD" w:rsidRDefault="002570DB" w:rsidP="00EB47CD">
                                              <w:pPr>
                                                <w:rPr>
                                                  <w:i/>
                                                  <w:color w:val="FFFFFF" w:themeColor="background1"/>
                                                  <w:sz w:val="24"/>
                                                </w:rPr>
                                              </w:pPr>
                                              <w:r>
                                                <w:rPr>
                                                  <w:i/>
                                                  <w:color w:val="FFFFFF" w:themeColor="background1"/>
                                                  <w:sz w:val="24"/>
                                                </w:rPr>
                                                <w:t xml:space="preserve">Mission: </w:t>
                                              </w:r>
                                              <w:r w:rsidR="00EB47CD" w:rsidRPr="00EB47CD">
                                                <w:rPr>
                                                  <w:i/>
                                                  <w:color w:val="FFFFFF" w:themeColor="background1"/>
                                                  <w:sz w:val="24"/>
                                                </w:rPr>
                                                <w:t>Working as a community to sustain a better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E7B9" id="Text Box 14" o:spid="_x0000_s1027" type="#_x0000_t202" style="position:absolute;margin-left:10.5pt;margin-top:-24.45pt;width:174.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b1gAIAAGs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" filled="f" stroked="f" strokeweight=".5pt">
                                  <v:textbox>
                                    <w:txbxContent>
                                      <w:p w:rsidR="00EB47CD" w:rsidRPr="00EB47CD" w:rsidRDefault="002570DB" w:rsidP="00EB47CD">
                                        <w:pPr>
                                          <w:rPr>
                                            <w:i/>
                                            <w:color w:val="FFFFFF" w:themeColor="background1"/>
                                            <w:sz w:val="24"/>
                                          </w:rPr>
                                        </w:pPr>
                                        <w:r>
                                          <w:rPr>
                                            <w:i/>
                                            <w:color w:val="FFFFFF" w:themeColor="background1"/>
                                            <w:sz w:val="24"/>
                                          </w:rPr>
                                          <w:t xml:space="preserve">Mission: </w:t>
                                        </w:r>
                                        <w:r w:rsidR="00EB47CD" w:rsidRPr="00EB47CD">
                                          <w:rPr>
                                            <w:i/>
                                            <w:color w:val="FFFFFF" w:themeColor="background1"/>
                                            <w:sz w:val="24"/>
                                          </w:rPr>
                                          <w:t>Working as a community to sustain a better future.</w:t>
                                        </w:r>
                                      </w:p>
                                    </w:txbxContent>
                                  </v:textbox>
                                </v:shape>
                              </w:pict>
                            </mc:Fallback>
                          </mc:AlternateContent>
                        </w:r>
                      </w:p>
                    </w:tc>
                  </w:tr>
                </w:tbl>
                <w:p w:rsidR="003D0155" w:rsidRDefault="003D0155"/>
              </w:tc>
            </w:tr>
            <w:tr w:rsidR="003D0155">
              <w:trPr>
                <w:trHeight w:hRule="exact" w:val="360"/>
              </w:trPr>
              <w:tc>
                <w:tcPr>
                  <w:tcW w:w="5000" w:type="pct"/>
                </w:tcPr>
                <w:p w:rsidR="003D0155" w:rsidRDefault="003D0155"/>
              </w:tc>
            </w:tr>
            <w:tr w:rsidR="003D0155" w:rsidTr="00EB47CD">
              <w:trPr>
                <w:trHeight w:hRule="exact" w:val="3240"/>
              </w:trPr>
              <w:tc>
                <w:tcPr>
                  <w:tcW w:w="5000" w:type="pct"/>
                  <w:shd w:val="clear" w:color="auto" w:fill="auto"/>
                </w:tcPr>
                <w:p w:rsidR="003D0155" w:rsidRDefault="00EB47CD" w:rsidP="003B6338">
                  <w:pPr>
                    <w:pStyle w:val="Title"/>
                  </w:pPr>
                  <w:r>
                    <w:rPr>
                      <w:noProof/>
                      <w:lang w:eastAsia="en-US"/>
                    </w:rPr>
                    <w:drawing>
                      <wp:anchor distT="0" distB="0" distL="114300" distR="114300" simplePos="0" relativeHeight="251660288" behindDoc="0" locked="0" layoutInCell="1" allowOverlap="1" wp14:anchorId="08B4556F" wp14:editId="093E44BE">
                        <wp:simplePos x="0" y="0"/>
                        <wp:positionH relativeFrom="column">
                          <wp:posOffset>-254892</wp:posOffset>
                        </wp:positionH>
                        <wp:positionV relativeFrom="paragraph">
                          <wp:posOffset>-56136</wp:posOffset>
                        </wp:positionV>
                        <wp:extent cx="2955167" cy="2502535"/>
                        <wp:effectExtent l="0" t="254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rot="5400000">
                                  <a:off x="0" y="0"/>
                                  <a:ext cx="2957775" cy="25047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6338">
                    <w:t xml:space="preserve">Food Recycling and composting initiative </w:t>
                  </w:r>
                </w:p>
              </w:tc>
            </w:tr>
            <w:tr w:rsidR="003D0155" w:rsidTr="00EB47CD">
              <w:trPr>
                <w:trHeight w:hRule="exact" w:val="1440"/>
              </w:trPr>
              <w:tc>
                <w:tcPr>
                  <w:tcW w:w="5000" w:type="pct"/>
                  <w:shd w:val="clear" w:color="auto" w:fill="auto"/>
                  <w:vAlign w:val="bottom"/>
                </w:tcPr>
                <w:p w:rsidR="003D0155" w:rsidRDefault="003D0155" w:rsidP="003B6338">
                  <w:pPr>
                    <w:pStyle w:val="Subtitle"/>
                    <w:ind w:left="0"/>
                  </w:pPr>
                </w:p>
              </w:tc>
            </w:tr>
          </w:tbl>
          <w:p w:rsidR="003D0155" w:rsidRDefault="003D0155"/>
        </w:tc>
      </w:tr>
    </w:tbl>
    <w:p w:rsidR="003D0155" w:rsidRDefault="003D0155">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24"/>
        <w:gridCol w:w="739"/>
        <w:gridCol w:w="720"/>
        <w:gridCol w:w="3851"/>
      </w:tblGrid>
      <w:tr w:rsidR="003D0155" w:rsidTr="009F2705">
        <w:trPr>
          <w:trHeight w:hRule="exact" w:val="10800"/>
          <w:jc w:val="center"/>
        </w:trPr>
        <w:tc>
          <w:tcPr>
            <w:tcW w:w="3840" w:type="dxa"/>
          </w:tcPr>
          <w:p w:rsidR="00593DB3" w:rsidRPr="00593DB3" w:rsidRDefault="00593DB3" w:rsidP="000812AD">
            <w:pPr>
              <w:pStyle w:val="Heading1"/>
            </w:pPr>
            <w:r>
              <w:rPr>
                <w:rStyle w:val="Heading1Char"/>
                <w:b/>
                <w:bCs/>
              </w:rPr>
              <w:lastRenderedPageBreak/>
              <w:t xml:space="preserve">Composting </w:t>
            </w:r>
            <w:r w:rsidR="00A70280">
              <w:rPr>
                <w:rStyle w:val="Heading1Char"/>
                <w:b/>
                <w:bCs/>
              </w:rPr>
              <w:t>on</w:t>
            </w:r>
            <w:r>
              <w:rPr>
                <w:rStyle w:val="Heading1Char"/>
                <w:b/>
                <w:bCs/>
              </w:rPr>
              <w:t xml:space="preserve"> Aegina</w:t>
            </w:r>
            <w:r w:rsidR="00A70280">
              <w:rPr>
                <w:rStyle w:val="Heading1Char"/>
                <w:b/>
                <w:bCs/>
              </w:rPr>
              <w:t xml:space="preserve"> Island</w:t>
            </w:r>
          </w:p>
          <w:p w:rsidR="00593DB3" w:rsidRDefault="00593DB3" w:rsidP="00F07270">
            <w:pPr>
              <w:pStyle w:val="Heading2"/>
            </w:pPr>
            <w:r w:rsidRPr="00593DB3">
              <w:t>What is composting?</w:t>
            </w:r>
          </w:p>
          <w:p w:rsidR="002B16F3" w:rsidRPr="002B16F3" w:rsidRDefault="002B16F3" w:rsidP="00593DB3">
            <w:pPr>
              <w:rPr>
                <w:sz w:val="24"/>
              </w:rPr>
            </w:pPr>
            <w:r>
              <w:rPr>
                <w:sz w:val="24"/>
              </w:rPr>
              <w:t xml:space="preserve">Composting is a natural process that turns organic material into a dark rich </w:t>
            </w:r>
            <w:r w:rsidR="00A70280">
              <w:rPr>
                <w:sz w:val="24"/>
              </w:rPr>
              <w:t>soil. This soil can help support local agriculture.</w:t>
            </w:r>
          </w:p>
          <w:p w:rsidR="002B16F3" w:rsidRPr="00A70280" w:rsidRDefault="00C30592" w:rsidP="00C30592">
            <w:pPr>
              <w:pStyle w:val="Quote"/>
              <w:jc w:val="cente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4079240</wp:posOffset>
                      </wp:positionV>
                      <wp:extent cx="24288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4288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0592" w:rsidRPr="00C30592" w:rsidRDefault="00C30592" w:rsidP="00C30592">
                                  <w:pPr>
                                    <w:jc w:val="center"/>
                                    <w:rPr>
                                      <w:sz w:val="22"/>
                                    </w:rPr>
                                  </w:pPr>
                                  <w:r w:rsidRPr="00C30592">
                                    <w:rPr>
                                      <w:sz w:val="22"/>
                                    </w:rPr>
                                    <w:t>Middle plant was watered with compost tea, other two were without.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5pt;margin-top:321.2pt;width:191.25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" fillcolor="white [3201]" stroked="f" strokeweight=".5pt">
                      <v:textbox>
                        <w:txbxContent>
                          <w:p w:rsidR="00C30592" w:rsidRPr="00C30592" w:rsidRDefault="00C30592" w:rsidP="00C30592">
                            <w:pPr>
                              <w:jc w:val="center"/>
                              <w:rPr>
                                <w:sz w:val="22"/>
                              </w:rPr>
                            </w:pPr>
                            <w:r w:rsidRPr="00C30592">
                              <w:rPr>
                                <w:sz w:val="22"/>
                              </w:rPr>
                              <w:t>Middle plant was watered with compost tea, other two were without.</w:t>
                            </w:r>
                          </w:p>
                        </w:txbxContent>
                      </v:textbox>
                    </v:shape>
                  </w:pict>
                </mc:Fallback>
              </mc:AlternateContent>
            </w:r>
            <w:r>
              <w:rPr>
                <w:noProof/>
                <w:lang w:eastAsia="en-US"/>
              </w:rPr>
              <w:drawing>
                <wp:anchor distT="0" distB="0" distL="114300" distR="114300" simplePos="0" relativeHeight="251666432" behindDoc="1" locked="0" layoutInCell="1" allowOverlap="1" wp14:anchorId="35371E3E" wp14:editId="1E900678">
                  <wp:simplePos x="0" y="0"/>
                  <wp:positionH relativeFrom="column">
                    <wp:posOffset>10159</wp:posOffset>
                  </wp:positionH>
                  <wp:positionV relativeFrom="paragraph">
                    <wp:posOffset>2176725</wp:posOffset>
                  </wp:positionV>
                  <wp:extent cx="2428875" cy="1821236"/>
                  <wp:effectExtent l="0" t="0" r="0" b="7620"/>
                  <wp:wrapTight wrapText="bothSides">
                    <wp:wrapPolygon edited="0">
                      <wp:start x="0" y="0"/>
                      <wp:lineTo x="0" y="21464"/>
                      <wp:lineTo x="21346" y="21464"/>
                      <wp:lineTo x="213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40274" cy="1829783"/>
                          </a:xfrm>
                          <a:prstGeom prst="rect">
                            <a:avLst/>
                          </a:prstGeom>
                          <a:noFill/>
                          <a:ln>
                            <a:noFill/>
                          </a:ln>
                        </pic:spPr>
                      </pic:pic>
                    </a:graphicData>
                  </a:graphic>
                  <wp14:sizeRelH relativeFrom="page">
                    <wp14:pctWidth>0</wp14:pctWidth>
                  </wp14:sizeRelH>
                  <wp14:sizeRelV relativeFrom="page">
                    <wp14:pctHeight>0</wp14:pctHeight>
                  </wp14:sizeRelV>
                </wp:anchor>
              </w:drawing>
            </w:r>
            <w:r w:rsidR="00A70280" w:rsidRPr="008210BA">
              <w:t>“With fertilizer prices increasing, there is no choice but to switch to composting.”</w:t>
            </w:r>
            <w:r w:rsidR="00A70280">
              <w:t xml:space="preserve">  -Nikos Alyfantis</w:t>
            </w:r>
          </w:p>
        </w:tc>
        <w:tc>
          <w:tcPr>
            <w:tcW w:w="713" w:type="dxa"/>
          </w:tcPr>
          <w:p w:rsidR="003D0155" w:rsidRDefault="003D0155"/>
        </w:tc>
        <w:tc>
          <w:tcPr>
            <w:tcW w:w="713" w:type="dxa"/>
          </w:tcPr>
          <w:p w:rsidR="002A231A" w:rsidRDefault="002A231A"/>
          <w:p w:rsidR="002A231A" w:rsidRPr="002A231A" w:rsidRDefault="002A231A" w:rsidP="002A231A"/>
          <w:p w:rsidR="002A231A" w:rsidRPr="002A231A" w:rsidRDefault="002A231A" w:rsidP="002A231A"/>
          <w:p w:rsidR="002A231A" w:rsidRPr="002A231A" w:rsidRDefault="002A231A" w:rsidP="002A231A"/>
          <w:p w:rsidR="002A231A" w:rsidRPr="002A231A" w:rsidRDefault="002A231A" w:rsidP="002A231A"/>
          <w:p w:rsidR="002A231A" w:rsidRPr="002A231A" w:rsidRDefault="002A231A" w:rsidP="002A231A"/>
          <w:p w:rsidR="002A231A" w:rsidRPr="002A231A" w:rsidRDefault="002A231A" w:rsidP="002A231A"/>
          <w:p w:rsidR="002A231A" w:rsidRPr="002A231A" w:rsidRDefault="002A231A" w:rsidP="002A231A"/>
          <w:p w:rsidR="002A231A" w:rsidRPr="002A231A" w:rsidRDefault="002A231A" w:rsidP="002A231A"/>
          <w:p w:rsidR="002A231A" w:rsidRPr="002A231A" w:rsidRDefault="002A231A" w:rsidP="002A231A"/>
          <w:p w:rsidR="002A231A" w:rsidRDefault="002A231A" w:rsidP="002A231A"/>
          <w:p w:rsidR="002A231A" w:rsidRDefault="002A231A" w:rsidP="002A231A">
            <w:r>
              <w:t xml:space="preserve">                            </w:t>
            </w:r>
          </w:p>
          <w:p w:rsidR="002A231A" w:rsidRPr="002A231A" w:rsidRDefault="002A231A" w:rsidP="002A231A"/>
          <w:p w:rsidR="002A231A" w:rsidRPr="002A231A" w:rsidRDefault="002A231A" w:rsidP="002A231A"/>
          <w:p w:rsidR="002A231A" w:rsidRPr="002A231A" w:rsidRDefault="002A231A" w:rsidP="002A231A"/>
          <w:p w:rsidR="002A231A" w:rsidRDefault="002A231A" w:rsidP="002A231A"/>
          <w:p w:rsidR="003D0155" w:rsidRPr="002A231A" w:rsidRDefault="002A231A" w:rsidP="002A231A">
            <w:pPr>
              <w:tabs>
                <w:tab w:val="left" w:pos="626"/>
              </w:tabs>
            </w:pPr>
            <w:r>
              <w:tab/>
              <w:t xml:space="preserve">     </w:t>
            </w:r>
          </w:p>
        </w:tc>
        <w:tc>
          <w:tcPr>
            <w:tcW w:w="3824" w:type="dxa"/>
          </w:tcPr>
          <w:p w:rsidR="00A70280" w:rsidRDefault="00A70280" w:rsidP="00A70280">
            <w:pPr>
              <w:rPr>
                <w:rStyle w:val="Heading2Char"/>
                <w:bCs w:val="0"/>
              </w:rPr>
            </w:pPr>
            <w:r>
              <w:rPr>
                <w:rStyle w:val="Heading2Char"/>
                <w:bCs w:val="0"/>
              </w:rPr>
              <w:t>Aegina Representative: Nikos Alyfantis</w:t>
            </w:r>
          </w:p>
          <w:p w:rsidR="005126F8" w:rsidRPr="000812AD" w:rsidRDefault="00A70280" w:rsidP="006621FF">
            <w:pPr>
              <w:rPr>
                <w:sz w:val="32"/>
                <w:szCs w:val="24"/>
              </w:rPr>
            </w:pPr>
            <w:r>
              <w:rPr>
                <w:sz w:val="24"/>
              </w:rPr>
              <w:t xml:space="preserve">Nikos is a member of the Aegina Farmers Association. </w:t>
            </w:r>
            <w:r w:rsidR="004500CB">
              <w:rPr>
                <w:sz w:val="24"/>
              </w:rPr>
              <w:t>One goal of this organization is to c</w:t>
            </w:r>
            <w:r w:rsidR="00B91361" w:rsidRPr="00B91361">
              <w:rPr>
                <w:sz w:val="24"/>
              </w:rPr>
              <w:t>ome together as</w:t>
            </w:r>
            <w:r w:rsidR="004500CB">
              <w:rPr>
                <w:sz w:val="24"/>
              </w:rPr>
              <w:t xml:space="preserve"> a</w:t>
            </w:r>
            <w:r w:rsidR="00B91361" w:rsidRPr="00B91361">
              <w:rPr>
                <w:sz w:val="24"/>
              </w:rPr>
              <w:t xml:space="preserve"> un</w:t>
            </w:r>
            <w:r w:rsidR="004500CB">
              <w:rPr>
                <w:sz w:val="24"/>
              </w:rPr>
              <w:t xml:space="preserve">ified voice to express agricultural concerns </w:t>
            </w:r>
            <w:r w:rsidR="00B91361" w:rsidRPr="00B91361">
              <w:rPr>
                <w:sz w:val="24"/>
              </w:rPr>
              <w:t xml:space="preserve">to municipality. </w:t>
            </w:r>
            <w:r w:rsidR="004500CB">
              <w:rPr>
                <w:sz w:val="24"/>
              </w:rPr>
              <w:t>They strive for e</w:t>
            </w:r>
            <w:r>
              <w:rPr>
                <w:sz w:val="24"/>
              </w:rPr>
              <w:t>nvironmental sustainability. Nik</w:t>
            </w:r>
            <w:r w:rsidR="004500CB">
              <w:rPr>
                <w:sz w:val="24"/>
              </w:rPr>
              <w:t xml:space="preserve">os has personal experience with composting as he uses it on his own plants. </w:t>
            </w:r>
            <w:r>
              <w:rPr>
                <w:sz w:val="24"/>
              </w:rPr>
              <w:t>Nik</w:t>
            </w:r>
            <w:r w:rsidR="00BF15CF">
              <w:rPr>
                <w:sz w:val="24"/>
              </w:rPr>
              <w:t xml:space="preserve">os is a strong supporter of composting and the benefits it can </w:t>
            </w:r>
            <w:r w:rsidR="000812AD">
              <w:rPr>
                <w:sz w:val="24"/>
              </w:rPr>
              <w:t>offer the community as a whole.</w:t>
            </w:r>
          </w:p>
          <w:p w:rsidR="009F2705" w:rsidRDefault="00A70280" w:rsidP="004902FB">
            <w:pPr>
              <w:pStyle w:val="Heading2"/>
            </w:pPr>
            <w:r>
              <w:t>What can you do to help?</w:t>
            </w:r>
          </w:p>
          <w:p w:rsidR="000812AD" w:rsidRDefault="004902FB" w:rsidP="004902FB">
            <w:pPr>
              <w:pStyle w:val="ListParagraph"/>
              <w:numPr>
                <w:ilvl w:val="0"/>
                <w:numId w:val="9"/>
              </w:numPr>
              <w:rPr>
                <w:sz w:val="24"/>
                <w:szCs w:val="24"/>
              </w:rPr>
            </w:pPr>
            <w:r>
              <w:rPr>
                <w:sz w:val="24"/>
                <w:szCs w:val="24"/>
              </w:rPr>
              <w:t>Individuals c</w:t>
            </w:r>
            <w:r w:rsidR="00577F3B">
              <w:rPr>
                <w:sz w:val="24"/>
                <w:szCs w:val="24"/>
              </w:rPr>
              <w:t>an support the Aegina Compost Association and its activities.</w:t>
            </w:r>
          </w:p>
          <w:p w:rsidR="00577F3B" w:rsidRDefault="00577F3B" w:rsidP="004902FB">
            <w:pPr>
              <w:pStyle w:val="ListParagraph"/>
              <w:numPr>
                <w:ilvl w:val="0"/>
                <w:numId w:val="9"/>
              </w:numPr>
              <w:rPr>
                <w:sz w:val="24"/>
                <w:szCs w:val="24"/>
              </w:rPr>
            </w:pPr>
            <w:r>
              <w:rPr>
                <w:sz w:val="24"/>
                <w:szCs w:val="24"/>
              </w:rPr>
              <w:t>Businesses can partner with the Aegina Compost Association or make a donation.</w:t>
            </w:r>
          </w:p>
          <w:p w:rsidR="00577F3B" w:rsidRPr="004902FB" w:rsidRDefault="00577F3B" w:rsidP="004902FB">
            <w:pPr>
              <w:pStyle w:val="ListParagraph"/>
              <w:numPr>
                <w:ilvl w:val="0"/>
                <w:numId w:val="9"/>
              </w:numPr>
              <w:rPr>
                <w:sz w:val="24"/>
                <w:szCs w:val="24"/>
              </w:rPr>
            </w:pPr>
            <w:r>
              <w:rPr>
                <w:sz w:val="24"/>
                <w:szCs w:val="24"/>
              </w:rPr>
              <w:t xml:space="preserve">Schools can implement a composting/recycling lesson into their curriculum. </w:t>
            </w:r>
          </w:p>
          <w:p w:rsidR="009F2705" w:rsidRDefault="009F2705" w:rsidP="009F2705"/>
          <w:p w:rsidR="009F2705" w:rsidRDefault="009F2705" w:rsidP="008A0165">
            <w:pPr>
              <w:rPr>
                <w:b/>
                <w:sz w:val="24"/>
                <w:szCs w:val="24"/>
              </w:rPr>
            </w:pPr>
          </w:p>
          <w:p w:rsidR="009F2705" w:rsidRDefault="009F2705" w:rsidP="008A0165">
            <w:pPr>
              <w:rPr>
                <w:b/>
                <w:sz w:val="24"/>
                <w:szCs w:val="24"/>
              </w:rPr>
            </w:pPr>
          </w:p>
          <w:p w:rsidR="005126F8" w:rsidRPr="005126F8" w:rsidRDefault="005126F8" w:rsidP="009F2705">
            <w:pPr>
              <w:rPr>
                <w:rFonts w:asciiTheme="majorHAnsi" w:hAnsiTheme="majorHAnsi"/>
                <w:b/>
                <w:sz w:val="24"/>
                <w:szCs w:val="24"/>
              </w:rPr>
            </w:pPr>
          </w:p>
        </w:tc>
        <w:tc>
          <w:tcPr>
            <w:tcW w:w="739" w:type="dxa"/>
          </w:tcPr>
          <w:p w:rsidR="003D0155" w:rsidRDefault="003D0155"/>
        </w:tc>
        <w:tc>
          <w:tcPr>
            <w:tcW w:w="720" w:type="dxa"/>
          </w:tcPr>
          <w:p w:rsidR="003D0155" w:rsidRDefault="003D0155"/>
          <w:p w:rsidR="00901ACD" w:rsidRDefault="00901ACD"/>
          <w:p w:rsidR="00901ACD" w:rsidRDefault="00901ACD"/>
          <w:p w:rsidR="00901ACD" w:rsidRDefault="00901ACD"/>
        </w:tc>
        <w:tc>
          <w:tcPr>
            <w:tcW w:w="3851" w:type="dxa"/>
          </w:tcPr>
          <w:p w:rsidR="002A231A" w:rsidRDefault="002A231A">
            <w:pPr>
              <w:rPr>
                <w:sz w:val="24"/>
                <w:szCs w:val="24"/>
              </w:rPr>
            </w:pPr>
            <w:r w:rsidRPr="004902FB">
              <w:rPr>
                <w:rStyle w:val="Heading2Char"/>
              </w:rPr>
              <w:t>Successful Composting Methods:</w:t>
            </w:r>
            <w:r>
              <w:rPr>
                <w:b/>
                <w:sz w:val="24"/>
                <w:szCs w:val="24"/>
              </w:rPr>
              <w:t xml:space="preserve"> </w:t>
            </w:r>
            <w:r w:rsidRPr="002A231A">
              <w:rPr>
                <w:b/>
                <w:sz w:val="24"/>
                <w:szCs w:val="24"/>
              </w:rPr>
              <w:t xml:space="preserve">Bokashi: </w:t>
            </w:r>
            <w:r w:rsidRPr="002A231A">
              <w:rPr>
                <w:sz w:val="24"/>
                <w:szCs w:val="24"/>
              </w:rPr>
              <w:t xml:space="preserve">Originates from the Japanese term meaning ‘fermented organic matter’. </w:t>
            </w:r>
            <w:r>
              <w:rPr>
                <w:sz w:val="24"/>
                <w:szCs w:val="24"/>
              </w:rPr>
              <w:t xml:space="preserve">This method turns </w:t>
            </w:r>
            <w:r w:rsidRPr="002A231A">
              <w:rPr>
                <w:sz w:val="24"/>
                <w:szCs w:val="24"/>
              </w:rPr>
              <w:t xml:space="preserve">household organic matter into rich compost in just four weeks. Some benefits over traditional composting include: </w:t>
            </w:r>
          </w:p>
          <w:p w:rsidR="002A231A" w:rsidRPr="009F2705" w:rsidRDefault="002A231A" w:rsidP="002A231A">
            <w:pPr>
              <w:pStyle w:val="ListParagraph"/>
              <w:numPr>
                <w:ilvl w:val="0"/>
                <w:numId w:val="8"/>
              </w:numPr>
              <w:rPr>
                <w:sz w:val="22"/>
                <w:szCs w:val="24"/>
              </w:rPr>
            </w:pPr>
            <w:r w:rsidRPr="009F2705">
              <w:rPr>
                <w:sz w:val="22"/>
                <w:szCs w:val="24"/>
              </w:rPr>
              <w:t>50% quicker composting time</w:t>
            </w:r>
          </w:p>
          <w:p w:rsidR="002A231A" w:rsidRPr="009F2705" w:rsidRDefault="002A231A" w:rsidP="002A231A">
            <w:pPr>
              <w:pStyle w:val="ListParagraph"/>
              <w:numPr>
                <w:ilvl w:val="0"/>
                <w:numId w:val="8"/>
              </w:numPr>
              <w:rPr>
                <w:sz w:val="22"/>
                <w:szCs w:val="24"/>
              </w:rPr>
            </w:pPr>
            <w:r w:rsidRPr="009F2705">
              <w:rPr>
                <w:sz w:val="22"/>
                <w:szCs w:val="24"/>
              </w:rPr>
              <w:t>Less odor</w:t>
            </w:r>
          </w:p>
          <w:p w:rsidR="002A231A" w:rsidRPr="009F2705" w:rsidRDefault="002A231A" w:rsidP="002A231A">
            <w:pPr>
              <w:pStyle w:val="ListParagraph"/>
              <w:numPr>
                <w:ilvl w:val="0"/>
                <w:numId w:val="8"/>
              </w:numPr>
              <w:rPr>
                <w:sz w:val="22"/>
                <w:szCs w:val="24"/>
              </w:rPr>
            </w:pPr>
            <w:r w:rsidRPr="009F2705">
              <w:rPr>
                <w:sz w:val="22"/>
                <w:szCs w:val="24"/>
              </w:rPr>
              <w:t>Increased growing power</w:t>
            </w:r>
          </w:p>
          <w:p w:rsidR="002A231A" w:rsidRPr="009F2705" w:rsidRDefault="002A231A" w:rsidP="002A231A">
            <w:pPr>
              <w:pStyle w:val="ListParagraph"/>
              <w:numPr>
                <w:ilvl w:val="0"/>
                <w:numId w:val="8"/>
              </w:numPr>
              <w:rPr>
                <w:sz w:val="22"/>
                <w:szCs w:val="24"/>
              </w:rPr>
            </w:pPr>
            <w:r w:rsidRPr="009F2705">
              <w:rPr>
                <w:sz w:val="22"/>
                <w:szCs w:val="24"/>
              </w:rPr>
              <w:t>No mixing needed</w:t>
            </w:r>
          </w:p>
          <w:p w:rsidR="002A231A" w:rsidRPr="002A231A" w:rsidRDefault="002A231A" w:rsidP="002A231A">
            <w:pPr>
              <w:pStyle w:val="ListParagraph"/>
              <w:numPr>
                <w:ilvl w:val="0"/>
                <w:numId w:val="8"/>
              </w:numPr>
              <w:rPr>
                <w:sz w:val="22"/>
                <w:szCs w:val="24"/>
              </w:rPr>
            </w:pPr>
            <w:r w:rsidRPr="009F2705">
              <w:rPr>
                <w:sz w:val="22"/>
                <w:szCs w:val="24"/>
              </w:rPr>
              <w:t>Produces a natural liquid fertilizer as well as physical compost</w:t>
            </w:r>
          </w:p>
          <w:p w:rsidR="00336D2E" w:rsidRPr="009F2705" w:rsidRDefault="009F2705">
            <w:pPr>
              <w:rPr>
                <w:sz w:val="24"/>
                <w:szCs w:val="24"/>
              </w:rPr>
            </w:pPr>
            <w:r w:rsidRPr="000812AD">
              <w:rPr>
                <w:b/>
                <w:sz w:val="24"/>
                <w:szCs w:val="24"/>
              </w:rPr>
              <w:t>Kalamata:</w:t>
            </w:r>
            <w:r>
              <w:rPr>
                <w:sz w:val="24"/>
                <w:szCs w:val="24"/>
              </w:rPr>
              <w:t xml:space="preserve"> </w:t>
            </w:r>
            <w:r w:rsidRPr="00901ACD">
              <w:rPr>
                <w:sz w:val="24"/>
                <w:szCs w:val="24"/>
              </w:rPr>
              <w:t>The Municipal Solid Waste Recycling and Composting Plant of Kalamata City, is the first waste treatment plant ever to be constructed in Greece</w:t>
            </w:r>
            <w:r>
              <w:rPr>
                <w:sz w:val="24"/>
                <w:szCs w:val="24"/>
              </w:rPr>
              <w:t>. This plant treats the whole city of Kalamata and</w:t>
            </w:r>
            <w:r>
              <w:rPr>
                <w:sz w:val="24"/>
              </w:rPr>
              <w:t xml:space="preserve"> </w:t>
            </w:r>
            <w:r w:rsidR="00336D2E">
              <w:rPr>
                <w:sz w:val="24"/>
              </w:rPr>
              <w:t xml:space="preserve">aims to produce a greater quantity of compost while reducing the materials collected in landfills. They treatment center has been successful in cutting down waste hauling costs and promoting an overall sustainable environment for the city. </w:t>
            </w:r>
          </w:p>
          <w:p w:rsidR="00901ACD" w:rsidRPr="00EB47CD" w:rsidRDefault="00EB47CD" w:rsidP="006621FF">
            <w:pPr>
              <w:rPr>
                <w:rStyle w:val="Heading2Char"/>
                <w:rFonts w:asciiTheme="minorHAnsi" w:eastAsiaTheme="minorHAnsi" w:hAnsiTheme="minorHAnsi" w:cstheme="minorBidi"/>
                <w:b w:val="0"/>
                <w:bCs w:val="0"/>
                <w:color w:val="4D4436" w:themeColor="text2" w:themeTint="E6"/>
                <w:sz w:val="22"/>
              </w:rPr>
            </w:pPr>
            <w:r w:rsidRPr="00EB47CD">
              <w:rPr>
                <w:rStyle w:val="Heading2Char"/>
                <w:rFonts w:asciiTheme="minorHAnsi" w:eastAsiaTheme="minorHAnsi" w:hAnsiTheme="minorHAnsi" w:cstheme="minorBidi"/>
                <w:b w:val="0"/>
                <w:bCs w:val="0"/>
                <w:color w:val="4D4436" w:themeColor="text2" w:themeTint="E6"/>
                <w:sz w:val="22"/>
              </w:rPr>
              <w:t>http://www.rethink-project.gr/</w:t>
            </w:r>
          </w:p>
          <w:p w:rsidR="006621FF" w:rsidRPr="009F2705" w:rsidRDefault="006621FF" w:rsidP="009F2705">
            <w:pPr>
              <w:rPr>
                <w:sz w:val="24"/>
                <w:szCs w:val="24"/>
              </w:rPr>
            </w:pPr>
          </w:p>
        </w:tc>
      </w:tr>
    </w:tbl>
    <w:p w:rsidR="003D0155" w:rsidRDefault="003D0155">
      <w:pPr>
        <w:pStyle w:val="NoSpacing"/>
      </w:pPr>
    </w:p>
    <w:sectPr w:rsidR="003D0155">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3C" w:rsidRDefault="00F8443C" w:rsidP="00FB3174">
      <w:pPr>
        <w:spacing w:after="0" w:line="240" w:lineRule="auto"/>
      </w:pPr>
      <w:r>
        <w:separator/>
      </w:r>
    </w:p>
  </w:endnote>
  <w:endnote w:type="continuationSeparator" w:id="0">
    <w:p w:rsidR="00F8443C" w:rsidRDefault="00F8443C" w:rsidP="00FB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3C" w:rsidRDefault="00F8443C" w:rsidP="00FB3174">
      <w:pPr>
        <w:spacing w:after="0" w:line="240" w:lineRule="auto"/>
      </w:pPr>
      <w:r>
        <w:separator/>
      </w:r>
    </w:p>
  </w:footnote>
  <w:footnote w:type="continuationSeparator" w:id="0">
    <w:p w:rsidR="00F8443C" w:rsidRDefault="00F8443C" w:rsidP="00FB3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276F7BBD"/>
    <w:multiLevelType w:val="hybridMultilevel"/>
    <w:tmpl w:val="BF1E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D52E7"/>
    <w:multiLevelType w:val="hybridMultilevel"/>
    <w:tmpl w:val="52D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B2DA9"/>
    <w:multiLevelType w:val="hybridMultilevel"/>
    <w:tmpl w:val="D0E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62210"/>
    <w:multiLevelType w:val="hybridMultilevel"/>
    <w:tmpl w:val="5C96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3B"/>
    <w:rsid w:val="00005EC5"/>
    <w:rsid w:val="000812AD"/>
    <w:rsid w:val="002570DB"/>
    <w:rsid w:val="002A231A"/>
    <w:rsid w:val="002B16F3"/>
    <w:rsid w:val="00336D2E"/>
    <w:rsid w:val="00387AD3"/>
    <w:rsid w:val="003B6338"/>
    <w:rsid w:val="003D0155"/>
    <w:rsid w:val="00432220"/>
    <w:rsid w:val="004500CB"/>
    <w:rsid w:val="004902FB"/>
    <w:rsid w:val="004E41C8"/>
    <w:rsid w:val="005126F8"/>
    <w:rsid w:val="00577F3B"/>
    <w:rsid w:val="00593DB3"/>
    <w:rsid w:val="006621FF"/>
    <w:rsid w:val="00706B3B"/>
    <w:rsid w:val="00813F4B"/>
    <w:rsid w:val="008210BA"/>
    <w:rsid w:val="008732D2"/>
    <w:rsid w:val="008A0165"/>
    <w:rsid w:val="00901ACD"/>
    <w:rsid w:val="009F2705"/>
    <w:rsid w:val="00A70280"/>
    <w:rsid w:val="00B7799B"/>
    <w:rsid w:val="00B91361"/>
    <w:rsid w:val="00B92570"/>
    <w:rsid w:val="00BF15CF"/>
    <w:rsid w:val="00C00602"/>
    <w:rsid w:val="00C30592"/>
    <w:rsid w:val="00C54BBE"/>
    <w:rsid w:val="00D05E38"/>
    <w:rsid w:val="00DA7F91"/>
    <w:rsid w:val="00EA16AD"/>
    <w:rsid w:val="00EB47CD"/>
    <w:rsid w:val="00F07270"/>
    <w:rsid w:val="00F834F9"/>
    <w:rsid w:val="00F8443C"/>
    <w:rsid w:val="00FB3174"/>
    <w:rsid w:val="00FC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7C19C89-ECE3-4002-9776-1CA1A2BA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C00602"/>
    <w:pPr>
      <w:ind w:left="720"/>
      <w:contextualSpacing/>
    </w:pPr>
  </w:style>
  <w:style w:type="paragraph" w:styleId="Header">
    <w:name w:val="header"/>
    <w:basedOn w:val="Normal"/>
    <w:link w:val="HeaderChar"/>
    <w:uiPriority w:val="99"/>
    <w:unhideWhenUsed/>
    <w:rsid w:val="00FB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60299">
      <w:bodyDiv w:val="1"/>
      <w:marLeft w:val="0"/>
      <w:marRight w:val="0"/>
      <w:marTop w:val="0"/>
      <w:marBottom w:val="0"/>
      <w:divBdr>
        <w:top w:val="none" w:sz="0" w:space="0" w:color="auto"/>
        <w:left w:val="none" w:sz="0" w:space="0" w:color="auto"/>
        <w:bottom w:val="none" w:sz="0" w:space="0" w:color="auto"/>
        <w:right w:val="none" w:sz="0" w:space="0" w:color="auto"/>
      </w:divBdr>
      <w:divsChild>
        <w:div w:id="1736659999">
          <w:marLeft w:val="225"/>
          <w:marRight w:val="225"/>
          <w:marTop w:val="0"/>
          <w:marBottom w:val="0"/>
          <w:divBdr>
            <w:top w:val="none" w:sz="0" w:space="0" w:color="auto"/>
            <w:left w:val="none" w:sz="0" w:space="0" w:color="auto"/>
            <w:bottom w:val="none" w:sz="0" w:space="0" w:color="auto"/>
            <w:right w:val="none" w:sz="0" w:space="0" w:color="auto"/>
          </w:divBdr>
          <w:divsChild>
            <w:div w:id="1339236517">
              <w:marLeft w:val="0"/>
              <w:marRight w:val="0"/>
              <w:marTop w:val="0"/>
              <w:marBottom w:val="0"/>
              <w:divBdr>
                <w:top w:val="none" w:sz="0" w:space="0" w:color="auto"/>
                <w:left w:val="none" w:sz="0" w:space="0" w:color="auto"/>
                <w:bottom w:val="none" w:sz="0" w:space="0" w:color="auto"/>
                <w:right w:val="none" w:sz="0" w:space="0" w:color="auto"/>
              </w:divBdr>
              <w:divsChild>
                <w:div w:id="996418584">
                  <w:marLeft w:val="0"/>
                  <w:marRight w:val="0"/>
                  <w:marTop w:val="0"/>
                  <w:marBottom w:val="0"/>
                  <w:divBdr>
                    <w:top w:val="none" w:sz="0" w:space="0" w:color="auto"/>
                    <w:left w:val="none" w:sz="0" w:space="0" w:color="auto"/>
                    <w:bottom w:val="none" w:sz="0" w:space="0" w:color="auto"/>
                    <w:right w:val="none" w:sz="0" w:space="0" w:color="auto"/>
                  </w:divBdr>
                  <w:divsChild>
                    <w:div w:id="688065171">
                      <w:marLeft w:val="0"/>
                      <w:marRight w:val="0"/>
                      <w:marTop w:val="0"/>
                      <w:marBottom w:val="0"/>
                      <w:divBdr>
                        <w:top w:val="none" w:sz="0" w:space="0" w:color="auto"/>
                        <w:left w:val="none" w:sz="0" w:space="0" w:color="auto"/>
                        <w:bottom w:val="none" w:sz="0" w:space="0" w:color="auto"/>
                        <w:right w:val="none" w:sz="0" w:space="0" w:color="auto"/>
                      </w:divBdr>
                      <w:divsChild>
                        <w:div w:id="1240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ng\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265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Food Recycling and compostingInitiative</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Mlong</dc:creator>
  <cp:keywords/>
  <cp:lastModifiedBy>Microsoft account</cp:lastModifiedBy>
  <cp:revision>15</cp:revision>
  <dcterms:created xsi:type="dcterms:W3CDTF">2014-06-03T18:29:00Z</dcterms:created>
  <dcterms:modified xsi:type="dcterms:W3CDTF">2014-06-10T07:45:00Z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